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EC" w:rsidRDefault="003975EC" w:rsidP="003975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75EC" w:rsidRDefault="003975EC" w:rsidP="003975EC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налогоплательщики!</w:t>
      </w:r>
    </w:p>
    <w:p w:rsidR="003975EC" w:rsidRDefault="003975EC" w:rsidP="003975EC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75EC" w:rsidRPr="003975EC" w:rsidRDefault="003975EC" w:rsidP="003975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75EC">
        <w:rPr>
          <w:rFonts w:ascii="Times New Roman" w:hAnsi="Times New Roman" w:cs="Times New Roman"/>
          <w:sz w:val="24"/>
          <w:szCs w:val="24"/>
        </w:rPr>
        <w:t>Межрайонная</w:t>
      </w:r>
      <w:proofErr w:type="gramEnd"/>
      <w:r w:rsidRPr="003975EC">
        <w:rPr>
          <w:rFonts w:ascii="Times New Roman" w:hAnsi="Times New Roman" w:cs="Times New Roman"/>
          <w:sz w:val="24"/>
          <w:szCs w:val="24"/>
        </w:rPr>
        <w:t xml:space="preserve"> ИФНС России №5 по Забайкальскому краю сообщает, </w:t>
      </w:r>
      <w:r w:rsidRPr="003975EC">
        <w:rPr>
          <w:rFonts w:ascii="Times New Roman" w:hAnsi="Times New Roman" w:cs="Times New Roman"/>
          <w:sz w:val="24"/>
          <w:szCs w:val="24"/>
        </w:rPr>
        <w:t>в связи с принятием Федерального закона от 30.11.2016 № 401-ФЗ «О внесении изменений в части первую и вторую Налогового кодекса Российской Федерации и отдельные законодательные акты Российской Федерации» (далее – Федеральный закон) изменен алгоритм начисления пени на неуплаченную сумму налога.</w:t>
      </w:r>
    </w:p>
    <w:p w:rsidR="003975EC" w:rsidRPr="003975EC" w:rsidRDefault="003975EC" w:rsidP="003975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5EC">
        <w:rPr>
          <w:rFonts w:ascii="Times New Roman" w:hAnsi="Times New Roman" w:cs="Times New Roman"/>
          <w:sz w:val="24"/>
          <w:szCs w:val="24"/>
        </w:rPr>
        <w:t>В соответствии с измененным порядком расчета, начиная с 01.10.2017, процентная ставка пени принимается равной:</w:t>
      </w:r>
    </w:p>
    <w:p w:rsidR="003975EC" w:rsidRPr="003975EC" w:rsidRDefault="003975EC" w:rsidP="003975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5EC">
        <w:rPr>
          <w:rFonts w:ascii="Times New Roman" w:hAnsi="Times New Roman" w:cs="Times New Roman"/>
          <w:sz w:val="24"/>
          <w:szCs w:val="24"/>
        </w:rPr>
        <w:t>1) для физических лиц, включая индивидуальных предпринимателей, - 1/300 действующей в это время ставки рефинансирования Центрального банка Российской Федерации;</w:t>
      </w:r>
    </w:p>
    <w:p w:rsidR="003975EC" w:rsidRPr="003975EC" w:rsidRDefault="003975EC" w:rsidP="003975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5EC">
        <w:rPr>
          <w:rFonts w:ascii="Times New Roman" w:hAnsi="Times New Roman" w:cs="Times New Roman"/>
          <w:sz w:val="24"/>
          <w:szCs w:val="24"/>
        </w:rPr>
        <w:t>2) для организаций:</w:t>
      </w:r>
    </w:p>
    <w:p w:rsidR="003975EC" w:rsidRPr="003975EC" w:rsidRDefault="003975EC" w:rsidP="003975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5EC">
        <w:rPr>
          <w:rFonts w:ascii="Times New Roman" w:hAnsi="Times New Roman" w:cs="Times New Roman"/>
          <w:sz w:val="24"/>
          <w:szCs w:val="24"/>
        </w:rPr>
        <w:t>- за просрочку исполнения обязанности по уплате налога сроком до 30 календарных дней (включительно) – 1/300 действующей в это время ставки рефинансирования Центрального банка Российской Федерации;</w:t>
      </w:r>
    </w:p>
    <w:p w:rsidR="00BE4C10" w:rsidRPr="003975EC" w:rsidRDefault="003975EC" w:rsidP="003975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5EC">
        <w:rPr>
          <w:rFonts w:ascii="Times New Roman" w:hAnsi="Times New Roman" w:cs="Times New Roman"/>
          <w:sz w:val="24"/>
          <w:szCs w:val="24"/>
        </w:rPr>
        <w:t>- за просрочку исполнения обязанности по уплате налога сроком свыше 30 календарных дней – 1/150 действующей в это время ставки рефинансирования Центрального банка Российской Федерации.</w:t>
      </w:r>
    </w:p>
    <w:sectPr w:rsidR="00BE4C10" w:rsidRPr="00397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EC"/>
    <w:rsid w:val="003975EC"/>
    <w:rsid w:val="00B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5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5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Дашидондокова Эльвира Далаевна</dc:creator>
  <cp:lastModifiedBy>Дашидондокова Эльвира Далаевна</cp:lastModifiedBy>
  <cp:revision>1</cp:revision>
  <dcterms:created xsi:type="dcterms:W3CDTF">2017-10-18T00:00:00Z</dcterms:created>
  <dcterms:modified xsi:type="dcterms:W3CDTF">2017-10-18T00:06:00Z</dcterms:modified>
</cp:coreProperties>
</file>